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06D1C" w14:textId="0A3AD90E" w:rsidR="00557807" w:rsidRPr="006A75E5" w:rsidRDefault="001B3BFE" w:rsidP="001B3BF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                                   </w:t>
      </w:r>
      <w:r w:rsidR="0055780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ПРОГРАММА МОНИТОРИНГА</w:t>
      </w:r>
    </w:p>
    <w:p w14:paraId="57ADAC45" w14:textId="23CD2B95" w:rsidR="00A3022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региональной инновационной площадки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</w:t>
      </w:r>
      <w:r w:rsidR="00A30227" w:rsidRPr="006A75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«Приобщение детей дошкольного возраста к традиционным духовно-нравственным ценностям с использованием технологии «Сказочные лабиринты игры» В.В. Воскобовича»</w:t>
      </w:r>
    </w:p>
    <w:p w14:paraId="30AACEF3" w14:textId="264C27B3" w:rsidR="00557807" w:rsidRPr="006A75E5" w:rsidRDefault="00557807" w:rsidP="006A7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на 20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24 - 2025</w:t>
      </w:r>
      <w:r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 г</w:t>
      </w:r>
      <w:r w:rsidR="00A30227" w:rsidRPr="006A75E5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г.</w:t>
      </w:r>
    </w:p>
    <w:p w14:paraId="0A517B3E" w14:textId="77777777" w:rsidR="004F0AA5" w:rsidRPr="00557807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</w:p>
    <w:p w14:paraId="1732854C" w14:textId="51FD77C7" w:rsidR="00667B2A" w:rsidRPr="001B3BFE" w:rsidRDefault="004F0AA5" w:rsidP="00667B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Цель мониторинга</w:t>
      </w:r>
      <w:r w:rsidR="00667B2A"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 xml:space="preserve">: </w:t>
      </w:r>
      <w:r w:rsidR="00667B2A" w:rsidRPr="001B3BFE">
        <w:rPr>
          <w:rFonts w:ascii="Times New Roman" w:hAnsi="Times New Roman" w:cs="Times New Roman"/>
          <w:sz w:val="28"/>
          <w:szCs w:val="28"/>
        </w:rPr>
        <w:t xml:space="preserve">изучение сформированности компонентов духовно-нравственного опыта </w:t>
      </w:r>
      <w:r w:rsidR="009C1D5E" w:rsidRPr="001B3BFE">
        <w:rPr>
          <w:rFonts w:ascii="Times New Roman" w:hAnsi="Times New Roman" w:cs="Times New Roman"/>
          <w:sz w:val="28"/>
          <w:szCs w:val="28"/>
        </w:rPr>
        <w:t xml:space="preserve">детей в контексте приобщения к </w:t>
      </w:r>
      <w:r w:rsidR="00CA7F8F" w:rsidRPr="001B3BFE">
        <w:rPr>
          <w:rFonts w:ascii="Times New Roman" w:hAnsi="Times New Roman" w:cs="Times New Roman"/>
          <w:sz w:val="28"/>
          <w:szCs w:val="28"/>
        </w:rPr>
        <w:t>сказкам</w:t>
      </w:r>
      <w:r w:rsidR="00667B2A" w:rsidRPr="001B3BFE">
        <w:rPr>
          <w:rFonts w:ascii="Times New Roman" w:hAnsi="Times New Roman" w:cs="Times New Roman"/>
          <w:sz w:val="28"/>
          <w:szCs w:val="28"/>
        </w:rPr>
        <w:t xml:space="preserve"> Белгородской области с использованием технологии «Сказочные лабиринты игры» В.В. Воскобовича.</w:t>
      </w:r>
    </w:p>
    <w:p w14:paraId="3DF69A1E" w14:textId="77777777" w:rsidR="004F0AA5" w:rsidRPr="001B3BFE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</w:p>
    <w:p w14:paraId="38835408" w14:textId="031F6FF2" w:rsidR="004F0AA5" w:rsidRPr="001B3BFE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</w:pPr>
      <w:r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Этапы мониторинга</w:t>
      </w:r>
      <w:r w:rsidR="00667B2A" w:rsidRPr="001B3BFE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8"/>
          <w:lang w:eastAsia="ru-RU"/>
        </w:rPr>
        <w:t>:</w:t>
      </w:r>
    </w:p>
    <w:p w14:paraId="3F0755A1" w14:textId="176CDDE1" w:rsidR="009C1D5E" w:rsidRPr="001B3BFE" w:rsidRDefault="004F0AA5" w:rsidP="009C1D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1. </w:t>
      </w:r>
      <w:r w:rsidR="009C1D5E"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Диагностика</w:t>
      </w:r>
      <w:r w:rsidR="009C1D5E" w:rsidRPr="001B3BFE">
        <w:rPr>
          <w:rFonts w:ascii="Times New Roman" w:hAnsi="Times New Roman" w:cs="Times New Roman"/>
          <w:sz w:val="28"/>
          <w:szCs w:val="28"/>
        </w:rPr>
        <w:t xml:space="preserve"> представлений ребенка о своей Родине в единстве познавательного и эмоционально-чувственного компонентов с использованием технологии «Сказочные лабиринты игры» В.В. Воскобовича.</w:t>
      </w:r>
    </w:p>
    <w:p w14:paraId="7353D6F7" w14:textId="77777777" w:rsidR="00CA7F8F" w:rsidRPr="001B3BFE" w:rsidRDefault="004F0AA5" w:rsidP="00CA7F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>2.</w:t>
      </w:r>
      <w:r w:rsidR="009C1D5E" w:rsidRPr="001B3BFE"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  <w:t xml:space="preserve"> Проявление способности к общению и взаимодействию </w:t>
      </w:r>
      <w:r w:rsidR="00CA7F8F" w:rsidRPr="001B3BFE">
        <w:rPr>
          <w:rFonts w:ascii="Times New Roman" w:hAnsi="Times New Roman" w:cs="Times New Roman"/>
          <w:sz w:val="28"/>
          <w:szCs w:val="28"/>
        </w:rPr>
        <w:t>с использованием технологии «Сказочные лабиринты игры» В.В. Воскобовича.</w:t>
      </w:r>
    </w:p>
    <w:p w14:paraId="1F1472A9" w14:textId="5F29A649" w:rsidR="004F0AA5" w:rsidRPr="00557807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napToGrid w:val="0"/>
          <w:sz w:val="24"/>
          <w:szCs w:val="24"/>
          <w:lang w:eastAsia="ru-RU"/>
        </w:rPr>
      </w:pPr>
    </w:p>
    <w:p w14:paraId="6E7F6E78" w14:textId="77777777" w:rsidR="004F0AA5" w:rsidRDefault="004F0AA5" w:rsidP="004F0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</w:pPr>
      <w:r w:rsidRPr="00557807"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t xml:space="preserve">ПЛАН МОНИТОРИНГА ИННОВАЦИОННОЙ ДЕЯТЕЛЬНОСТИ 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8"/>
        <w:gridCol w:w="2126"/>
        <w:gridCol w:w="1701"/>
        <w:gridCol w:w="1843"/>
        <w:gridCol w:w="1559"/>
      </w:tblGrid>
      <w:tr w:rsidR="004F0AA5" w:rsidRPr="00557807" w14:paraId="0D6B893B" w14:textId="77777777" w:rsidTr="00FE2B64">
        <w:tc>
          <w:tcPr>
            <w:tcW w:w="567" w:type="dxa"/>
          </w:tcPr>
          <w:p w14:paraId="189B15E2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№ п/п</w:t>
            </w:r>
          </w:p>
        </w:tc>
        <w:tc>
          <w:tcPr>
            <w:tcW w:w="1418" w:type="dxa"/>
          </w:tcPr>
          <w:p w14:paraId="10A33A99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Критерий</w:t>
            </w:r>
          </w:p>
        </w:tc>
        <w:tc>
          <w:tcPr>
            <w:tcW w:w="1418" w:type="dxa"/>
          </w:tcPr>
          <w:p w14:paraId="610BBB99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Показатели критерия</w:t>
            </w:r>
          </w:p>
        </w:tc>
        <w:tc>
          <w:tcPr>
            <w:tcW w:w="2126" w:type="dxa"/>
          </w:tcPr>
          <w:p w14:paraId="1A28C961" w14:textId="0BD4B61A" w:rsidR="004F0AA5" w:rsidRPr="00557807" w:rsidRDefault="004F0AA5" w:rsidP="009F0AB8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Средства контроля и обеспечения достоверности результатов деятельности</w:t>
            </w:r>
          </w:p>
        </w:tc>
        <w:tc>
          <w:tcPr>
            <w:tcW w:w="1701" w:type="dxa"/>
          </w:tcPr>
          <w:p w14:paraId="29C25E30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Сроки проведения контрольных процедур</w:t>
            </w:r>
          </w:p>
        </w:tc>
        <w:tc>
          <w:tcPr>
            <w:tcW w:w="1843" w:type="dxa"/>
          </w:tcPr>
          <w:p w14:paraId="20A42A03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Ответственные</w:t>
            </w:r>
          </w:p>
        </w:tc>
        <w:tc>
          <w:tcPr>
            <w:tcW w:w="1559" w:type="dxa"/>
          </w:tcPr>
          <w:p w14:paraId="54EC6F02" w14:textId="77777777" w:rsidR="004F0AA5" w:rsidRPr="00557807" w:rsidRDefault="004F0AA5" w:rsidP="00FE2B64">
            <w:pPr>
              <w:jc w:val="center"/>
              <w:rPr>
                <w:b/>
                <w:bCs/>
                <w:noProof/>
                <w:snapToGrid w:val="0"/>
              </w:rPr>
            </w:pPr>
            <w:r w:rsidRPr="00557807">
              <w:rPr>
                <w:b/>
                <w:bCs/>
                <w:noProof/>
                <w:snapToGrid w:val="0"/>
              </w:rPr>
              <w:t>Выход информации</w:t>
            </w:r>
          </w:p>
        </w:tc>
      </w:tr>
      <w:tr w:rsidR="004F0AA5" w:rsidRPr="00557807" w14:paraId="47A27FDF" w14:textId="77777777" w:rsidTr="00FE2B64">
        <w:tc>
          <w:tcPr>
            <w:tcW w:w="10632" w:type="dxa"/>
            <w:gridSpan w:val="7"/>
          </w:tcPr>
          <w:p w14:paraId="717C4651" w14:textId="45A2314E" w:rsidR="004F0AA5" w:rsidRPr="00CA7F8F" w:rsidRDefault="004F0AA5" w:rsidP="009D665C">
            <w:pPr>
              <w:jc w:val="both"/>
              <w:rPr>
                <w:bCs/>
                <w:noProof/>
                <w:snapToGrid w:val="0"/>
                <w:sz w:val="24"/>
                <w:szCs w:val="24"/>
              </w:rPr>
            </w:pPr>
            <w:r w:rsidRPr="00CA7F8F">
              <w:rPr>
                <w:bCs/>
                <w:noProof/>
                <w:snapToGrid w:val="0"/>
                <w:sz w:val="24"/>
                <w:szCs w:val="24"/>
              </w:rPr>
              <w:t xml:space="preserve">1 </w:t>
            </w:r>
            <w:r w:rsidR="009D665C" w:rsidRPr="009F0AB8">
              <w:rPr>
                <w:b/>
                <w:bCs/>
                <w:noProof/>
                <w:snapToGrid w:val="0"/>
                <w:sz w:val="24"/>
                <w:szCs w:val="24"/>
              </w:rPr>
              <w:t>Констатирующий этап</w:t>
            </w:r>
          </w:p>
        </w:tc>
      </w:tr>
      <w:tr w:rsidR="004F0AA5" w:rsidRPr="009F0AB8" w14:paraId="4E458E2E" w14:textId="77777777" w:rsidTr="00FE2B64">
        <w:tc>
          <w:tcPr>
            <w:tcW w:w="567" w:type="dxa"/>
          </w:tcPr>
          <w:p w14:paraId="40105DF6" w14:textId="6ECE3728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1.</w:t>
            </w:r>
            <w:r w:rsidR="004F0AA5" w:rsidRPr="009F0AB8">
              <w:rPr>
                <w:bCs/>
                <w:noProof/>
                <w:snapToGrid w:val="0"/>
              </w:rPr>
              <w:t>1.</w:t>
            </w:r>
          </w:p>
        </w:tc>
        <w:tc>
          <w:tcPr>
            <w:tcW w:w="1418" w:type="dxa"/>
          </w:tcPr>
          <w:p w14:paraId="4EF178F0" w14:textId="397E76FF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color w:val="000000"/>
              </w:rPr>
              <w:t>«Изучение по</w:t>
            </w:r>
            <w:r w:rsidRPr="009F0AB8">
              <w:rPr>
                <w:color w:val="000000"/>
              </w:rPr>
              <w:softHyphen/>
              <w:t>нимания эмоциональных состояний людей, изображен</w:t>
            </w:r>
            <w:r w:rsidRPr="009F0AB8">
              <w:rPr>
                <w:color w:val="000000"/>
              </w:rPr>
              <w:softHyphen/>
              <w:t>ных на картинке»</w:t>
            </w:r>
          </w:p>
        </w:tc>
        <w:tc>
          <w:tcPr>
            <w:tcW w:w="1418" w:type="dxa"/>
          </w:tcPr>
          <w:p w14:paraId="20B96F79" w14:textId="7004B99A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Высокий, средний, низкий уровни</w:t>
            </w:r>
          </w:p>
        </w:tc>
        <w:tc>
          <w:tcPr>
            <w:tcW w:w="2126" w:type="dxa"/>
          </w:tcPr>
          <w:p w14:paraId="1B6C2969" w14:textId="77777777" w:rsidR="004F0AA5" w:rsidRPr="009F0AB8" w:rsidRDefault="009D665C" w:rsidP="00FE2B64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 xml:space="preserve">Методика «Зеркало настроения», </w:t>
            </w:r>
          </w:p>
          <w:p w14:paraId="187ABB05" w14:textId="157CC764" w:rsidR="009D665C" w:rsidRPr="009F0AB8" w:rsidRDefault="009D665C" w:rsidP="00FE2B64">
            <w:pPr>
              <w:rPr>
                <w:color w:val="000000"/>
              </w:rPr>
            </w:pPr>
            <w:r w:rsidRPr="009F0AB8">
              <w:rPr>
                <w:color w:val="000000"/>
              </w:rPr>
              <w:t>«Адаптивная методика для проведения одномоментного исследова</w:t>
            </w:r>
            <w:r w:rsidRPr="009F0AB8">
              <w:rPr>
                <w:color w:val="000000"/>
              </w:rPr>
              <w:softHyphen/>
              <w:t>ния эмоционального самочувствия ребенка в детском саду»</w:t>
            </w:r>
            <w:r w:rsidR="009F0AB8">
              <w:rPr>
                <w:color w:val="000000"/>
              </w:rPr>
              <w:t>,</w:t>
            </w:r>
          </w:p>
          <w:p w14:paraId="494A53F8" w14:textId="3C89E698" w:rsidR="009D665C" w:rsidRPr="009F0AB8" w:rsidRDefault="009D665C" w:rsidP="009F0AB8">
            <w:pPr>
              <w:pStyle w:val="Pa4"/>
              <w:jc w:val="both"/>
              <w:rPr>
                <w:bCs/>
                <w:noProof/>
                <w:snapToGrid w:val="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 xml:space="preserve">тест тревожности (Р.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Тэмпл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Амен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>), анкета-опросник для вос</w:t>
            </w:r>
            <w:r w:rsidRPr="009F0AB8">
              <w:rPr>
                <w:color w:val="000000"/>
                <w:sz w:val="20"/>
                <w:szCs w:val="20"/>
              </w:rPr>
              <w:softHyphen/>
              <w:t xml:space="preserve">питателей на определение эмоциональной отзывчивости детей </w:t>
            </w:r>
          </w:p>
          <w:p w14:paraId="04F63819" w14:textId="522B8917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</w:p>
        </w:tc>
        <w:tc>
          <w:tcPr>
            <w:tcW w:w="1701" w:type="dxa"/>
          </w:tcPr>
          <w:p w14:paraId="74D2C0F7" w14:textId="04EBF020" w:rsidR="004F0AA5" w:rsidRPr="009F0AB8" w:rsidRDefault="009F0AB8" w:rsidP="009F0AB8">
            <w:pPr>
              <w:jc w:val="center"/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2024</w:t>
            </w:r>
          </w:p>
        </w:tc>
        <w:tc>
          <w:tcPr>
            <w:tcW w:w="1843" w:type="dxa"/>
          </w:tcPr>
          <w:p w14:paraId="5441B22D" w14:textId="59D7B96B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Старшие воспитатели ДОО</w:t>
            </w:r>
          </w:p>
        </w:tc>
        <w:tc>
          <w:tcPr>
            <w:tcW w:w="1559" w:type="dxa"/>
          </w:tcPr>
          <w:p w14:paraId="775D384B" w14:textId="43F11649" w:rsidR="004F0AA5" w:rsidRPr="009F0AB8" w:rsidRDefault="009F0AB8" w:rsidP="00FE2B64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Аналитическая справка</w:t>
            </w:r>
          </w:p>
        </w:tc>
      </w:tr>
      <w:tr w:rsidR="004F0AA5" w:rsidRPr="009F0AB8" w14:paraId="20F16B84" w14:textId="77777777" w:rsidTr="00FE2B64">
        <w:tc>
          <w:tcPr>
            <w:tcW w:w="10632" w:type="dxa"/>
            <w:gridSpan w:val="7"/>
          </w:tcPr>
          <w:p w14:paraId="5D6C5B24" w14:textId="693EEC15" w:rsidR="004F0AA5" w:rsidRPr="009F0AB8" w:rsidRDefault="004F0AA5" w:rsidP="009D665C">
            <w:pPr>
              <w:jc w:val="both"/>
              <w:rPr>
                <w:b/>
                <w:bCs/>
                <w:noProof/>
                <w:snapToGrid w:val="0"/>
              </w:rPr>
            </w:pPr>
            <w:r w:rsidRPr="009F0AB8">
              <w:rPr>
                <w:b/>
                <w:bCs/>
                <w:noProof/>
                <w:snapToGrid w:val="0"/>
              </w:rPr>
              <w:t xml:space="preserve">2 </w:t>
            </w:r>
            <w:r w:rsidR="009D665C" w:rsidRPr="009F0AB8">
              <w:rPr>
                <w:b/>
                <w:bCs/>
                <w:noProof/>
                <w:snapToGrid w:val="0"/>
              </w:rPr>
              <w:t>Формирующий этап</w:t>
            </w:r>
          </w:p>
        </w:tc>
      </w:tr>
      <w:tr w:rsidR="009D665C" w:rsidRPr="009F0AB8" w14:paraId="62949F5C" w14:textId="77777777" w:rsidTr="00FE2B64">
        <w:tc>
          <w:tcPr>
            <w:tcW w:w="567" w:type="dxa"/>
          </w:tcPr>
          <w:p w14:paraId="68B66EF5" w14:textId="7826F0AA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2.</w:t>
            </w:r>
            <w:r w:rsidR="009D665C" w:rsidRPr="009F0AB8">
              <w:rPr>
                <w:bCs/>
                <w:noProof/>
                <w:snapToGrid w:val="0"/>
              </w:rPr>
              <w:t>1.</w:t>
            </w:r>
          </w:p>
        </w:tc>
        <w:tc>
          <w:tcPr>
            <w:tcW w:w="1418" w:type="dxa"/>
          </w:tcPr>
          <w:p w14:paraId="39CB9C33" w14:textId="1167A774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color w:val="000000"/>
              </w:rPr>
              <w:t>«Изучение по</w:t>
            </w:r>
            <w:r w:rsidRPr="009F0AB8">
              <w:rPr>
                <w:color w:val="000000"/>
              </w:rPr>
              <w:softHyphen/>
              <w:t>нимания эмоциональных состояний людей, изображен</w:t>
            </w:r>
            <w:r w:rsidRPr="009F0AB8">
              <w:rPr>
                <w:color w:val="000000"/>
              </w:rPr>
              <w:softHyphen/>
              <w:t>ных на картинке»</w:t>
            </w:r>
          </w:p>
        </w:tc>
        <w:tc>
          <w:tcPr>
            <w:tcW w:w="1418" w:type="dxa"/>
          </w:tcPr>
          <w:p w14:paraId="53341948" w14:textId="0B17256B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>Высокий, средний, низкий уровни</w:t>
            </w:r>
          </w:p>
        </w:tc>
        <w:tc>
          <w:tcPr>
            <w:tcW w:w="2126" w:type="dxa"/>
          </w:tcPr>
          <w:p w14:paraId="12032A6E" w14:textId="77777777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  <w:r w:rsidRPr="009F0AB8">
              <w:rPr>
                <w:bCs/>
                <w:noProof/>
                <w:snapToGrid w:val="0"/>
              </w:rPr>
              <w:t xml:space="preserve">Методика «Зеркало настроения», </w:t>
            </w:r>
          </w:p>
          <w:p w14:paraId="45175F48" w14:textId="6EFA13D4" w:rsidR="009D665C" w:rsidRPr="009F0AB8" w:rsidRDefault="009D665C" w:rsidP="009D665C">
            <w:pPr>
              <w:rPr>
                <w:color w:val="000000"/>
              </w:rPr>
            </w:pPr>
            <w:r w:rsidRPr="009F0AB8">
              <w:rPr>
                <w:color w:val="000000"/>
              </w:rPr>
              <w:t>«Адаптивная методика для проведения одномоментного исследова</w:t>
            </w:r>
            <w:r w:rsidRPr="009F0AB8">
              <w:rPr>
                <w:color w:val="000000"/>
              </w:rPr>
              <w:softHyphen/>
              <w:t xml:space="preserve">ния эмоционального самочувствия ребенка </w:t>
            </w:r>
            <w:r w:rsidRPr="009F0AB8">
              <w:rPr>
                <w:color w:val="000000"/>
              </w:rPr>
              <w:lastRenderedPageBreak/>
              <w:t>в детском саду»</w:t>
            </w:r>
            <w:r w:rsidR="009F0AB8">
              <w:rPr>
                <w:color w:val="000000"/>
              </w:rPr>
              <w:t>,</w:t>
            </w:r>
          </w:p>
          <w:p w14:paraId="24AB6B6A" w14:textId="77777777" w:rsidR="009D665C" w:rsidRPr="009F0AB8" w:rsidRDefault="009D665C" w:rsidP="009F0AB8">
            <w:pPr>
              <w:pStyle w:val="Pa4"/>
              <w:jc w:val="both"/>
              <w:rPr>
                <w:color w:val="00000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 xml:space="preserve">тест тревожности (Р.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Тэмпл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В.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Амен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 xml:space="preserve">, М. </w:t>
            </w:r>
            <w:proofErr w:type="spellStart"/>
            <w:r w:rsidRPr="009F0AB8">
              <w:rPr>
                <w:color w:val="000000"/>
                <w:sz w:val="20"/>
                <w:szCs w:val="20"/>
              </w:rPr>
              <w:t>Дорки</w:t>
            </w:r>
            <w:proofErr w:type="spellEnd"/>
            <w:r w:rsidRPr="009F0AB8">
              <w:rPr>
                <w:color w:val="000000"/>
                <w:sz w:val="20"/>
                <w:szCs w:val="20"/>
              </w:rPr>
              <w:t>),</w:t>
            </w:r>
          </w:p>
          <w:p w14:paraId="62FC0E8F" w14:textId="0AD79751" w:rsidR="009D665C" w:rsidRPr="009F0AB8" w:rsidRDefault="009D665C" w:rsidP="009F0AB8">
            <w:pPr>
              <w:pStyle w:val="Pa4"/>
              <w:jc w:val="both"/>
              <w:rPr>
                <w:bCs/>
                <w:noProof/>
                <w:snapToGrid w:val="0"/>
                <w:sz w:val="20"/>
                <w:szCs w:val="20"/>
              </w:rPr>
            </w:pPr>
            <w:r w:rsidRPr="009F0AB8">
              <w:rPr>
                <w:color w:val="000000"/>
                <w:sz w:val="20"/>
                <w:szCs w:val="20"/>
              </w:rPr>
              <w:t>анкета-опросник для вос</w:t>
            </w:r>
            <w:r w:rsidRPr="009F0AB8">
              <w:rPr>
                <w:color w:val="000000"/>
                <w:sz w:val="20"/>
                <w:szCs w:val="20"/>
              </w:rPr>
              <w:softHyphen/>
              <w:t xml:space="preserve">питателей на определение эмоциональной отзывчивости детей </w:t>
            </w:r>
          </w:p>
          <w:p w14:paraId="10BAC74F" w14:textId="11601C7B" w:rsidR="009D665C" w:rsidRPr="009F0AB8" w:rsidRDefault="009D665C" w:rsidP="009D665C">
            <w:pPr>
              <w:rPr>
                <w:bCs/>
                <w:noProof/>
                <w:snapToGrid w:val="0"/>
              </w:rPr>
            </w:pPr>
          </w:p>
        </w:tc>
        <w:tc>
          <w:tcPr>
            <w:tcW w:w="1701" w:type="dxa"/>
          </w:tcPr>
          <w:p w14:paraId="687CE79B" w14:textId="6A67B88A" w:rsidR="009D665C" w:rsidRPr="009F0AB8" w:rsidRDefault="009F0AB8" w:rsidP="009F0AB8">
            <w:pPr>
              <w:jc w:val="center"/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lastRenderedPageBreak/>
              <w:t>2025</w:t>
            </w:r>
          </w:p>
        </w:tc>
        <w:tc>
          <w:tcPr>
            <w:tcW w:w="1843" w:type="dxa"/>
          </w:tcPr>
          <w:p w14:paraId="1ACE1135" w14:textId="58C0EE4D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Старшие воспитатели ДОО</w:t>
            </w:r>
          </w:p>
        </w:tc>
        <w:tc>
          <w:tcPr>
            <w:tcW w:w="1559" w:type="dxa"/>
          </w:tcPr>
          <w:p w14:paraId="6E76E74E" w14:textId="7C82E845" w:rsidR="009D665C" w:rsidRPr="009F0AB8" w:rsidRDefault="009F0AB8" w:rsidP="009D665C">
            <w:pPr>
              <w:rPr>
                <w:bCs/>
                <w:noProof/>
                <w:snapToGrid w:val="0"/>
              </w:rPr>
            </w:pPr>
            <w:r>
              <w:rPr>
                <w:bCs/>
                <w:noProof/>
                <w:snapToGrid w:val="0"/>
              </w:rPr>
              <w:t>Публикация в журнале</w:t>
            </w:r>
          </w:p>
        </w:tc>
      </w:tr>
    </w:tbl>
    <w:p w14:paraId="622D5F43" w14:textId="5BDD15E2" w:rsidR="009C1D5E" w:rsidRDefault="009C1D5E" w:rsidP="001B3B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114FF" w14:textId="197488C4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Первостепенное значение для реализации целей </w:t>
      </w:r>
      <w:r w:rsidR="00A30227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 </w:t>
      </w:r>
    </w:p>
    <w:p w14:paraId="4E4F4377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благоприятный психологический климат детского сада, готовность взрослых к диалогу с детьми, речевая и поведенческая культура взрослых, окружающих дошкольников, как представителей Белогорья и носителей культурных традиций Белгородской области; </w:t>
      </w:r>
    </w:p>
    <w:p w14:paraId="51DC1B59" w14:textId="68A17141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и родителей, социальных партеров в освоении культурного опыта Белгородчины</w:t>
      </w:r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России (народные сказки и сказки Белогорья)</w:t>
      </w: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120D7D" w14:textId="77777777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детей и взрослых должно находить продолжение в деятельности. При этом важна естественность и определенная спонтанность, отвечающая интересам детей и возрастным возможностям дошкольников. В связи со сказанным выше, необходимо: </w:t>
      </w:r>
    </w:p>
    <w:p w14:paraId="439C13F5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гармоничного включения образовательной деятельности, определенной задачами данной программы, в жизнедеятельность детского сада; </w:t>
      </w:r>
    </w:p>
    <w:p w14:paraId="55B66389" w14:textId="77777777" w:rsidR="00AA1484" w:rsidRPr="006A75E5" w:rsidRDefault="00AA1484" w:rsidP="006A75E5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содержания и форм образовательной деятельности при проектировании «событийного сценария».</w:t>
      </w:r>
    </w:p>
    <w:p w14:paraId="51156E30" w14:textId="26AF773C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предметно-пространственной среды и возможность её обогащения в соответствии с культурными традициями Белгородчины будет зависеть от качества коммуникативно-деятельностной составляющей среды. </w:t>
      </w:r>
    </w:p>
    <w:p w14:paraId="3E310519" w14:textId="5D8EB3EF" w:rsidR="00AA1484" w:rsidRPr="006A75E5" w:rsidRDefault="00AA1484" w:rsidP="006A75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Мониторинг условий </w:t>
      </w:r>
      <w:r w:rsidR="00C42C7C" w:rsidRPr="006A75E5">
        <w:rPr>
          <w:rFonts w:ascii="Times New Roman" w:hAnsi="Times New Roman" w:cs="Times New Roman"/>
          <w:sz w:val="28"/>
          <w:szCs w:val="28"/>
        </w:rPr>
        <w:t>для п</w:t>
      </w:r>
      <w:r w:rsidR="00C42C7C" w:rsidRPr="006A75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риобщения детей дошкольного возраста к традиционным духовно-нравственным ценностям с использованием технологии «Сказочные лабиринты игры» В.В. Воскобовича»  </w:t>
      </w:r>
      <w:r w:rsidRPr="006A75E5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дошкольной образовательной организации, педагогом-психологом, старшим воспитателем и педагогическими работниками, занятыми в реализации данной парциальной программы. Экспертиза образовательной среды призвана выявить степень её соответствия тем условиям, которые определены данной парциальной программой, включая готовность педагога к реализации указанной программы, наличие предметно-развивающей среды в дошкольной организации и установление контактов социальными партнерами детского сада. </w:t>
      </w:r>
    </w:p>
    <w:p w14:paraId="799D6BDE" w14:textId="2FA9CA8B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Педагогическая диагностика проводится в соответствии с требованиями к психолого-педагогическому мониторингу, </w:t>
      </w:r>
      <w:r w:rsidRPr="006A75E5">
        <w:rPr>
          <w:rFonts w:ascii="Times New Roman" w:hAnsi="Times New Roman" w:cs="Times New Roman"/>
          <w:sz w:val="28"/>
          <w:szCs w:val="28"/>
        </w:rPr>
        <w:lastRenderedPageBreak/>
        <w:t>сформулированными в Федерально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42C7C" w:rsidRPr="006A75E5">
        <w:rPr>
          <w:rFonts w:ascii="Times New Roman" w:hAnsi="Times New Roman" w:cs="Times New Roman"/>
          <w:sz w:val="28"/>
          <w:szCs w:val="28"/>
        </w:rPr>
        <w:t>м</w:t>
      </w:r>
      <w:r w:rsidRPr="006A75E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42C7C" w:rsidRPr="006A75E5">
        <w:rPr>
          <w:rFonts w:ascii="Times New Roman" w:hAnsi="Times New Roman" w:cs="Times New Roman"/>
          <w:sz w:val="28"/>
          <w:szCs w:val="28"/>
        </w:rPr>
        <w:t>е</w:t>
      </w:r>
      <w:r w:rsidRPr="006A75E5">
        <w:rPr>
          <w:rFonts w:ascii="Times New Roman" w:hAnsi="Times New Roman" w:cs="Times New Roman"/>
          <w:sz w:val="28"/>
          <w:szCs w:val="28"/>
        </w:rPr>
        <w:t xml:space="preserve"> дошкольного образования: </w:t>
      </w:r>
    </w:p>
    <w:p w14:paraId="2740110C" w14:textId="77777777" w:rsidR="00AA1484" w:rsidRPr="006A75E5" w:rsidRDefault="00AA1484" w:rsidP="006A75E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основным методом диагностики выступает наблюдение за поведением и деятельностью детей в реальной жизнедеятельности, </w:t>
      </w:r>
    </w:p>
    <w:p w14:paraId="5FDAB454" w14:textId="77777777" w:rsidR="00AA1484" w:rsidRPr="006A75E5" w:rsidRDefault="00AA1484" w:rsidP="006A75E5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диагностика носит характер развернутого во времени комплексного исследования, результаты которого могут использоваться исключительно в целях оптимизации работы педагога с группой детей и более полного учета индивидуальных образовательных потребностей воспитанников (п.3.2.3. ФГОС ДО). </w:t>
      </w:r>
    </w:p>
    <w:p w14:paraId="6444D27B" w14:textId="5320F6CD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В процессе педагогической диагностики осуществляется изучение </w:t>
      </w:r>
      <w:r w:rsidR="009C1D5E">
        <w:rPr>
          <w:rFonts w:ascii="Times New Roman" w:hAnsi="Times New Roman" w:cs="Times New Roman"/>
          <w:sz w:val="28"/>
          <w:szCs w:val="28"/>
        </w:rPr>
        <w:t xml:space="preserve">духовно-нравственного </w:t>
      </w:r>
      <w:r w:rsidRPr="006A75E5">
        <w:rPr>
          <w:rFonts w:ascii="Times New Roman" w:hAnsi="Times New Roman" w:cs="Times New Roman"/>
          <w:sz w:val="28"/>
          <w:szCs w:val="28"/>
        </w:rPr>
        <w:t xml:space="preserve">развития детей, анализ продуктов деятельности детей, проводятся опросы родителей дошкольников, фиксируется характер и содержание вопросов дошкольников, а также результаты наблюдений, полученные в ходе диагностических игровых ситуаций. </w:t>
      </w:r>
    </w:p>
    <w:p w14:paraId="3F4B9BF7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AB200E" w14:textId="43934975" w:rsidR="00AA1484" w:rsidRPr="006A75E5" w:rsidRDefault="00AA1484" w:rsidP="006A75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E5">
        <w:rPr>
          <w:rFonts w:ascii="Times New Roman" w:hAnsi="Times New Roman" w:cs="Times New Roman"/>
          <w:b/>
          <w:sz w:val="28"/>
          <w:szCs w:val="28"/>
        </w:rPr>
        <w:t xml:space="preserve">Педагогическая диагностика  </w:t>
      </w:r>
    </w:p>
    <w:p w14:paraId="09F9A450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Предмет диагностики</w:t>
      </w:r>
      <w:r w:rsidRPr="006A75E5">
        <w:rPr>
          <w:rFonts w:ascii="Times New Roman" w:hAnsi="Times New Roman" w:cs="Times New Roman"/>
          <w:sz w:val="28"/>
          <w:szCs w:val="28"/>
        </w:rPr>
        <w:t>: содержание представлений ребенка о своей Родине в единстве познавательного и эмоционально-чувственного компонентов.</w:t>
      </w:r>
    </w:p>
    <w:p w14:paraId="492141C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Стратегические линии педагогической диагностики</w:t>
      </w:r>
      <w:r w:rsidRPr="006A75E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BE4D898" w14:textId="77777777" w:rsidR="00AA1484" w:rsidRPr="006A75E5" w:rsidRDefault="00AA1484" w:rsidP="006A75E5">
      <w:pPr>
        <w:pStyle w:val="a8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 xml:space="preserve">становление познавательного интереса, </w:t>
      </w:r>
    </w:p>
    <w:p w14:paraId="3555F146" w14:textId="0C1732B3" w:rsidR="00AA1484" w:rsidRPr="006A75E5" w:rsidRDefault="00AA1484" w:rsidP="006A75E5">
      <w:pPr>
        <w:pStyle w:val="a8"/>
        <w:numPr>
          <w:ilvl w:val="0"/>
          <w:numId w:val="10"/>
        </w:numPr>
        <w:ind w:left="0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развитие общения и взаимодействия ребенка со взрослыми и сверстниками в контексте социокультурных традиций Белгородчины</w:t>
      </w:r>
      <w:r w:rsidR="00C42C7C" w:rsidRPr="006A75E5">
        <w:rPr>
          <w:rFonts w:cs="Times New Roman"/>
          <w:szCs w:val="28"/>
        </w:rPr>
        <w:t xml:space="preserve"> и России</w:t>
      </w:r>
      <w:r w:rsidRPr="006A75E5">
        <w:rPr>
          <w:rFonts w:cs="Times New Roman"/>
          <w:szCs w:val="28"/>
        </w:rPr>
        <w:t>.</w:t>
      </w:r>
    </w:p>
    <w:p w14:paraId="3D15CAC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Методы исследования</w:t>
      </w:r>
      <w:r w:rsidRPr="006A75E5">
        <w:rPr>
          <w:rFonts w:ascii="Times New Roman" w:hAnsi="Times New Roman" w:cs="Times New Roman"/>
          <w:iCs/>
          <w:sz w:val="28"/>
          <w:szCs w:val="28"/>
        </w:rPr>
        <w:t>: наблюдение, анализ продуктов деятельности дошкольников, опрос родителей, анализ вопросов дошкольников, диагностические игровые ситуации.</w:t>
      </w:r>
    </w:p>
    <w:p w14:paraId="0811A8B6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82153A" w14:textId="3EE0A2CB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75E5">
        <w:rPr>
          <w:rFonts w:ascii="Times New Roman" w:hAnsi="Times New Roman" w:cs="Times New Roman"/>
          <w:i/>
          <w:iCs/>
          <w:sz w:val="28"/>
          <w:szCs w:val="28"/>
        </w:rPr>
        <w:t>Интегративный показатель познавательного развития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: глубина, устойчивость, избирательность и действенность интереса к 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 xml:space="preserve">народной культуре </w:t>
      </w:r>
      <w:r w:rsidRPr="006A75E5">
        <w:rPr>
          <w:rFonts w:ascii="Times New Roman" w:hAnsi="Times New Roman" w:cs="Times New Roman"/>
          <w:iCs/>
          <w:sz w:val="28"/>
          <w:szCs w:val="28"/>
        </w:rPr>
        <w:t>родно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>го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 кра</w:t>
      </w:r>
      <w:r w:rsidR="00C42C7C" w:rsidRPr="006A75E5">
        <w:rPr>
          <w:rFonts w:ascii="Times New Roman" w:hAnsi="Times New Roman" w:cs="Times New Roman"/>
          <w:iCs/>
          <w:sz w:val="28"/>
          <w:szCs w:val="28"/>
        </w:rPr>
        <w:t>я (народные сказки)</w:t>
      </w:r>
      <w:r w:rsidRPr="006A75E5">
        <w:rPr>
          <w:rFonts w:ascii="Times New Roman" w:hAnsi="Times New Roman" w:cs="Times New Roman"/>
          <w:iCs/>
          <w:sz w:val="28"/>
          <w:szCs w:val="28"/>
        </w:rPr>
        <w:t xml:space="preserve"> в сочетании с позитивным образом себя как белгородца. </w:t>
      </w:r>
    </w:p>
    <w:p w14:paraId="21751402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наблюдения педагогом отслеживается процесс преобразования взаимоотношений взрослых (педагогов и родителей) и детей в образовательных ситуациях от позиции «рядом» к позиции «вместе», фиксируются следующие параметры:</w:t>
      </w:r>
    </w:p>
    <w:p w14:paraId="238D6493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степень заинтересованности и увлеченности дошкольников деятельностью,</w:t>
      </w:r>
    </w:p>
    <w:p w14:paraId="025818B3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характер общения дошкольников со взрослым и с детьми, предпочитаемые формы совместной деятельности,</w:t>
      </w:r>
    </w:p>
    <w:p w14:paraId="08B82E79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проявление дошкольниками интеллектуальных эмоций и их разнообразие,</w:t>
      </w:r>
    </w:p>
    <w:p w14:paraId="1CDB8837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анализ вопросов дошкольников (область интереса ребенка, временная перспектива, отношение к ответу, частота и содержательность вопросов),</w:t>
      </w:r>
    </w:p>
    <w:p w14:paraId="2D056F8D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готовность дошкольников к преодолению трудностей, стремление получить результат (рисунок, постройка, изделие и др.),</w:t>
      </w:r>
    </w:p>
    <w:p w14:paraId="44954D0D" w14:textId="77777777" w:rsidR="00AA1484" w:rsidRPr="006A75E5" w:rsidRDefault="00AA1484" w:rsidP="006A75E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проявления самостоятельности и творчества в решении дошкольниками познавательных задач в контексте социокультурных традиций Белгородчины.</w:t>
      </w:r>
    </w:p>
    <w:p w14:paraId="2EB9BF3B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A11F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Анализ развития совместной деятельности дошкольников и воспитателя</w:t>
      </w:r>
    </w:p>
    <w:p w14:paraId="7CBF771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Педагогом анализируются и отмечаются в педагогическом дневнике следующие характеристики совместной деятельности:</w:t>
      </w:r>
    </w:p>
    <w:p w14:paraId="58495339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степень заинтересованности и увлеченности дошкольников деятельностью (безразличие к деятельности, инициированной взрослым – любопытство без попытки присоединиться – созерцание (наблюдение со стороны) – наблюдение и выполнение отдельных действий – соучастие в деятельности – инициирование деятельности в сотрудничестве – инициирование самостоятельной деятельности – инициирование коллективной деятельности (проекта, акции и т.п.)),</w:t>
      </w:r>
    </w:p>
    <w:p w14:paraId="100A9AD6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характер общения дошкольников со взрослым и с детьми, предпочитаемые формы совместной деятельности,</w:t>
      </w:r>
    </w:p>
    <w:p w14:paraId="01E2B127" w14:textId="77777777" w:rsidR="00AA1484" w:rsidRPr="006A75E5" w:rsidRDefault="00AA1484" w:rsidP="006A75E5">
      <w:pPr>
        <w:pStyle w:val="a8"/>
        <w:numPr>
          <w:ilvl w:val="0"/>
          <w:numId w:val="11"/>
        </w:numPr>
        <w:ind w:left="0" w:firstLine="709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проявление дошкольниками интеллектуальных эмоций и их разнообразие (удивление, радость познания нового (узнавания знакомых объектов), увлеченность процессом познания, удовлетворение от процесса познания, ожидание (предвкушение) узнавания нового, гордость за свои успехи).</w:t>
      </w:r>
    </w:p>
    <w:p w14:paraId="70B2DB7D" w14:textId="77777777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9B3EB4" w14:textId="30B7FB20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Наблюдение за деятельностью д</w:t>
      </w:r>
      <w:r w:rsidR="00603330">
        <w:rPr>
          <w:rFonts w:ascii="Times New Roman" w:hAnsi="Times New Roman" w:cs="Times New Roman"/>
          <w:i/>
          <w:sz w:val="28"/>
          <w:szCs w:val="28"/>
        </w:rPr>
        <w:t>етей в развивающем центре «Моя Р</w:t>
      </w:r>
      <w:r w:rsidRPr="006A75E5">
        <w:rPr>
          <w:rFonts w:ascii="Times New Roman" w:hAnsi="Times New Roman" w:cs="Times New Roman"/>
          <w:i/>
          <w:sz w:val="28"/>
          <w:szCs w:val="28"/>
        </w:rPr>
        <w:t xml:space="preserve">одина» </w:t>
      </w:r>
    </w:p>
    <w:p w14:paraId="16C1465A" w14:textId="77777777" w:rsidR="00AA1484" w:rsidRPr="006A75E5" w:rsidRDefault="00AA1484" w:rsidP="006A7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наблюдения педагог фиксирует:</w:t>
      </w:r>
    </w:p>
    <w:p w14:paraId="0FB49EB3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 часто дети обращаются к пособиям развивающего центра, содержащего материалы о родном крае и стране;</w:t>
      </w:r>
    </w:p>
    <w:p w14:paraId="1F38EEC1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какие пособия у детей вызывают особый интерес;</w:t>
      </w:r>
    </w:p>
    <w:p w14:paraId="662C1EA7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обращаются ли дети за разъяснениями, дополнениями к педагогу;</w:t>
      </w:r>
    </w:p>
    <w:p w14:paraId="45A0E3E1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способствуют ли представленные в развивающем центре материалы возникновению разговоров, игр на темы родного края и страны;</w:t>
      </w:r>
    </w:p>
    <w:p w14:paraId="48530834" w14:textId="77777777" w:rsidR="00AA1484" w:rsidRPr="006A75E5" w:rsidRDefault="00AA1484" w:rsidP="006A75E5">
      <w:pPr>
        <w:pStyle w:val="a8"/>
        <w:numPr>
          <w:ilvl w:val="0"/>
          <w:numId w:val="15"/>
        </w:numPr>
        <w:ind w:left="0" w:firstLine="927"/>
        <w:jc w:val="both"/>
        <w:rPr>
          <w:rFonts w:cs="Times New Roman"/>
          <w:szCs w:val="28"/>
        </w:rPr>
      </w:pPr>
      <w:r w:rsidRPr="006A75E5">
        <w:rPr>
          <w:rFonts w:cs="Times New Roman"/>
          <w:szCs w:val="28"/>
        </w:rPr>
        <w:t>как воспитатель использует материалы развивающего центра в совместной деятельности.</w:t>
      </w:r>
    </w:p>
    <w:p w14:paraId="346E8816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677BA0" w14:textId="762D4672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Анализ спонтанных детских вопросов </w:t>
      </w:r>
    </w:p>
    <w:p w14:paraId="0FFE757B" w14:textId="63905F53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Цель – выявить содержание и глубину интереса детей к </w:t>
      </w:r>
      <w:r w:rsidR="00C42C7C" w:rsidRPr="006A75E5">
        <w:rPr>
          <w:rFonts w:ascii="Times New Roman" w:hAnsi="Times New Roman" w:cs="Times New Roman"/>
          <w:sz w:val="28"/>
          <w:szCs w:val="28"/>
        </w:rPr>
        <w:t>народным сказкам и играм В.В. Воскобовича</w:t>
      </w:r>
      <w:r w:rsidRPr="006A75E5">
        <w:rPr>
          <w:rFonts w:ascii="Times New Roman" w:hAnsi="Times New Roman" w:cs="Times New Roman"/>
          <w:sz w:val="28"/>
          <w:szCs w:val="28"/>
        </w:rPr>
        <w:t>.</w:t>
      </w:r>
    </w:p>
    <w:p w14:paraId="2FEDA6AF" w14:textId="34A5CFB1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ходе педагогической диагностики фиксируются вопросы, спонтанно возникающие у детей в свободной деятельности, на занятиях и др. Следует обратить внимание на то, слушает ли ребенок ответ, насколько внимательно он его слушает, как часто ребенок задает один и тот же вопрос</w:t>
      </w:r>
      <w:r w:rsidR="00C42C7C" w:rsidRPr="006A75E5">
        <w:rPr>
          <w:rFonts w:ascii="Times New Roman" w:hAnsi="Times New Roman" w:cs="Times New Roman"/>
          <w:sz w:val="28"/>
          <w:szCs w:val="28"/>
        </w:rPr>
        <w:t>.</w:t>
      </w:r>
    </w:p>
    <w:p w14:paraId="4B20477D" w14:textId="08417B10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>Анализируется количество вопросов, связанных с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о сказками и играми В.В. Воскобовича </w:t>
      </w:r>
      <w:r w:rsidRPr="006A75E5">
        <w:rPr>
          <w:rFonts w:ascii="Times New Roman" w:hAnsi="Times New Roman" w:cs="Times New Roman"/>
          <w:sz w:val="28"/>
          <w:szCs w:val="28"/>
        </w:rPr>
        <w:t>(в соотношении с вопросами другой тематики), и характер данных вопросов. Вопросы познавательного характера обращены к событийной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 </w:t>
      </w:r>
      <w:r w:rsidRPr="006A75E5">
        <w:rPr>
          <w:rFonts w:ascii="Times New Roman" w:hAnsi="Times New Roman" w:cs="Times New Roman"/>
          <w:sz w:val="28"/>
          <w:szCs w:val="28"/>
        </w:rPr>
        <w:t xml:space="preserve">стороне </w:t>
      </w:r>
      <w:r w:rsidR="00C42C7C" w:rsidRPr="006A75E5">
        <w:rPr>
          <w:rFonts w:ascii="Times New Roman" w:hAnsi="Times New Roman" w:cs="Times New Roman"/>
          <w:sz w:val="28"/>
          <w:szCs w:val="28"/>
        </w:rPr>
        <w:t>сказки</w:t>
      </w:r>
      <w:r w:rsidRPr="006A75E5">
        <w:rPr>
          <w:rFonts w:ascii="Times New Roman" w:hAnsi="Times New Roman" w:cs="Times New Roman"/>
          <w:sz w:val="28"/>
          <w:szCs w:val="28"/>
        </w:rPr>
        <w:t>, к причинно-следственным связям. Важно проанализировать</w:t>
      </w:r>
      <w:r w:rsidR="00C42C7C" w:rsidRPr="006A75E5">
        <w:rPr>
          <w:rFonts w:ascii="Times New Roman" w:hAnsi="Times New Roman" w:cs="Times New Roman"/>
          <w:sz w:val="28"/>
          <w:szCs w:val="28"/>
        </w:rPr>
        <w:t>,</w:t>
      </w:r>
      <w:r w:rsidRPr="006A75E5">
        <w:rPr>
          <w:rFonts w:ascii="Times New Roman" w:hAnsi="Times New Roman" w:cs="Times New Roman"/>
          <w:sz w:val="28"/>
          <w:szCs w:val="28"/>
        </w:rPr>
        <w:t xml:space="preserve"> задают ли дети вопросы о</w:t>
      </w:r>
      <w:r w:rsidR="00C42C7C" w:rsidRPr="006A75E5">
        <w:rPr>
          <w:rFonts w:ascii="Times New Roman" w:hAnsi="Times New Roman" w:cs="Times New Roman"/>
          <w:sz w:val="28"/>
          <w:szCs w:val="28"/>
        </w:rPr>
        <w:t xml:space="preserve"> сказках Белгородской области</w:t>
      </w:r>
      <w:r w:rsidRPr="006A75E5">
        <w:rPr>
          <w:rFonts w:ascii="Times New Roman" w:hAnsi="Times New Roman" w:cs="Times New Roman"/>
          <w:sz w:val="28"/>
          <w:szCs w:val="28"/>
        </w:rPr>
        <w:t xml:space="preserve">. Задают ли дети вопросы о </w:t>
      </w:r>
      <w:r w:rsidR="00C42C7C" w:rsidRPr="006A75E5">
        <w:rPr>
          <w:rFonts w:ascii="Times New Roman" w:hAnsi="Times New Roman" w:cs="Times New Roman"/>
          <w:sz w:val="28"/>
          <w:szCs w:val="28"/>
        </w:rPr>
        <w:t>играх В.В. Воскобовича</w:t>
      </w:r>
      <w:r w:rsidRPr="006A75E5">
        <w:rPr>
          <w:rFonts w:ascii="Times New Roman" w:hAnsi="Times New Roman" w:cs="Times New Roman"/>
          <w:sz w:val="28"/>
          <w:szCs w:val="28"/>
        </w:rPr>
        <w:t xml:space="preserve">? Интересуются ли перспективами и возможностями </w:t>
      </w:r>
      <w:r w:rsidR="00C42C7C" w:rsidRPr="006A75E5">
        <w:rPr>
          <w:rFonts w:ascii="Times New Roman" w:hAnsi="Times New Roman" w:cs="Times New Roman"/>
          <w:sz w:val="28"/>
          <w:szCs w:val="28"/>
        </w:rPr>
        <w:t>объединения в творческой работе сказки и игры В.В. Воскобовича</w:t>
      </w:r>
      <w:r w:rsidRPr="006A75E5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0635DED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72CE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 xml:space="preserve">Анализ продуктов деятельности дошкольников </w:t>
      </w:r>
    </w:p>
    <w:p w14:paraId="67238C83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Педагогическая ценность работы состоит, прежде всего, в том, что работа (рисунок, постройка, изделие и т.п.) выполнена ребенком </w:t>
      </w:r>
      <w:r w:rsidRPr="006A75E5">
        <w:rPr>
          <w:rFonts w:ascii="Times New Roman" w:hAnsi="Times New Roman" w:cs="Times New Roman"/>
          <w:i/>
          <w:sz w:val="28"/>
          <w:szCs w:val="28"/>
        </w:rPr>
        <w:t>самостоятельно</w:t>
      </w:r>
      <w:r w:rsidRPr="006A75E5">
        <w:rPr>
          <w:rFonts w:ascii="Times New Roman" w:hAnsi="Times New Roman" w:cs="Times New Roman"/>
          <w:sz w:val="28"/>
          <w:szCs w:val="28"/>
        </w:rPr>
        <w:t xml:space="preserve">. Поместить рисунок в рамку или на подходящий фон, чтобы придать ему законченный эстетичный вид, или сфотографировать постройку в удачном ракурсе, чтобы сохранить ее в виде фото, – это труд взрослого. Задача воспитателя состоит в том, чтобы предложить детям образец действия с материалами (например, для художественного творчества) и предоставить возможность для </w:t>
      </w:r>
      <w:r w:rsidRPr="006A75E5">
        <w:rPr>
          <w:rFonts w:ascii="Times New Roman" w:hAnsi="Times New Roman" w:cs="Times New Roman"/>
          <w:i/>
          <w:sz w:val="28"/>
          <w:szCs w:val="28"/>
        </w:rPr>
        <w:t>детского</w:t>
      </w:r>
      <w:r w:rsidRPr="006A75E5">
        <w:rPr>
          <w:rFonts w:ascii="Times New Roman" w:hAnsi="Times New Roman" w:cs="Times New Roman"/>
          <w:sz w:val="28"/>
          <w:szCs w:val="28"/>
        </w:rPr>
        <w:t xml:space="preserve"> творчества. </w:t>
      </w:r>
    </w:p>
    <w:p w14:paraId="59D266B7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 педагогическом дневнике наблюдений отмечается:</w:t>
      </w:r>
    </w:p>
    <w:p w14:paraId="77BB4E3F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наличие детских работ, связанных с темой семьи, детского сада, родного края или страны, выполненных по инициативе ребенка (указывается тематика работы, сюжет);</w:t>
      </w:r>
    </w:p>
    <w:p w14:paraId="67B5C9EF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степень самостоятельности ребенка в выполнении работы и индивидуальность (замысел, выбор средств и манера выполнения);</w:t>
      </w:r>
    </w:p>
    <w:p w14:paraId="4410CA30" w14:textId="77777777" w:rsidR="00AA1484" w:rsidRPr="006A75E5" w:rsidRDefault="00AA1484" w:rsidP="006A75E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характер выполнения работы (увлеченность, старательность, настойчивость в достижении цели).</w:t>
      </w:r>
    </w:p>
    <w:p w14:paraId="532970A6" w14:textId="77777777" w:rsidR="00AA1484" w:rsidRPr="006A75E5" w:rsidRDefault="00AA1484" w:rsidP="006A75E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7D368A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Анализ совместной деятельности дошкольников и родителей</w:t>
      </w:r>
    </w:p>
    <w:p w14:paraId="046261B4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Воспитатель фиксирует:</w:t>
      </w:r>
    </w:p>
    <w:p w14:paraId="4D4AEF43" w14:textId="533CE949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предпочитаемые виды деятельности; </w:t>
      </w:r>
    </w:p>
    <w:p w14:paraId="4EC9B202" w14:textId="77777777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отмечает отношение ребенка к совместным с родителями экскурсиям, играм и развлечениям, исследованиям, проектам и т.д.;</w:t>
      </w:r>
    </w:p>
    <w:p w14:paraId="2ABEDA4F" w14:textId="77777777" w:rsidR="00AA1484" w:rsidRPr="006A75E5" w:rsidRDefault="00AA1484" w:rsidP="006A75E5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вклад самого ребенка в совместный проект и т.п.</w:t>
      </w:r>
    </w:p>
    <w:p w14:paraId="76C9CB8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922182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Беседа с родителями</w:t>
      </w:r>
    </w:p>
    <w:p w14:paraId="1F1C50D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Считаете ли Вы важным воспитание патриотических чувств у детей дошкольного возраста? Почему?</w:t>
      </w:r>
    </w:p>
    <w:p w14:paraId="1C5729EB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Можно ли сказать, что Вы знаете и любите свой родной край? </w:t>
      </w:r>
    </w:p>
    <w:p w14:paraId="56EFEAF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Помогает ли Вам детский сад в воспитании у Вашего ребенка уважения к родителям? к своей Родине?</w:t>
      </w:r>
    </w:p>
    <w:p w14:paraId="4D161AB0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Какие из предложенных детским садом видов деятельности Вам интересны? Участвуете ли Вы в них? </w:t>
      </w:r>
    </w:p>
    <w:p w14:paraId="640AAFAC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lastRenderedPageBreak/>
        <w:t xml:space="preserve">Как Ваш ребенок относится к совместным экскурсиям по родному городу, совместным играм и развлечениям, совместным исследованиям или проектам, связанным с семьей и родным краем? </w:t>
      </w:r>
    </w:p>
    <w:p w14:paraId="09023C3E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Довольны ли Вы знаниями своего ребенка о нашем крае? Почему?</w:t>
      </w:r>
    </w:p>
    <w:p w14:paraId="35CDD96F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Удовлетворены ли Вы познаниями своего ребенка о стране? Почему? </w:t>
      </w:r>
    </w:p>
    <w:p w14:paraId="351B5908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D3A86BC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75E5">
        <w:rPr>
          <w:rFonts w:ascii="Times New Roman" w:hAnsi="Times New Roman" w:cs="Times New Roman"/>
          <w:i/>
          <w:sz w:val="28"/>
          <w:szCs w:val="28"/>
        </w:rPr>
        <w:t>Диагностические игровые ситуации для детей старшего дошкольного возраста</w:t>
      </w:r>
    </w:p>
    <w:p w14:paraId="294FBE1A" w14:textId="5E114E6E" w:rsidR="00AA1484" w:rsidRPr="006A75E5" w:rsidRDefault="00AA1484" w:rsidP="006A75E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 xml:space="preserve">Расскажи гостю о своем </w:t>
      </w:r>
      <w:r w:rsidR="00603330">
        <w:rPr>
          <w:rFonts w:ascii="Times New Roman" w:hAnsi="Times New Roman" w:cs="Times New Roman"/>
          <w:sz w:val="28"/>
          <w:szCs w:val="28"/>
        </w:rPr>
        <w:t>городе (1). Репортаж о Белгородской области, поселке Чернянка</w:t>
      </w:r>
      <w:r w:rsidRPr="006A75E5">
        <w:rPr>
          <w:rFonts w:ascii="Times New Roman" w:hAnsi="Times New Roman" w:cs="Times New Roman"/>
          <w:sz w:val="28"/>
          <w:szCs w:val="28"/>
        </w:rPr>
        <w:t xml:space="preserve"> (2). Анализируется способность ребенка составить связный рассказ на заданную тему и характер представлений о</w:t>
      </w:r>
      <w:r w:rsidR="00603330">
        <w:rPr>
          <w:rFonts w:ascii="Times New Roman" w:hAnsi="Times New Roman" w:cs="Times New Roman"/>
          <w:sz w:val="28"/>
          <w:szCs w:val="28"/>
        </w:rPr>
        <w:t>бласти и родном поселке</w:t>
      </w:r>
      <w:r w:rsidRPr="006A75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CC32F" w14:textId="4920D323" w:rsidR="00AA1484" w:rsidRPr="006A75E5" w:rsidRDefault="00AA1484" w:rsidP="006A75E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A75E5">
        <w:rPr>
          <w:rFonts w:ascii="Times New Roman" w:hAnsi="Times New Roman" w:cs="Times New Roman"/>
          <w:sz w:val="28"/>
          <w:szCs w:val="28"/>
        </w:rPr>
        <w:t>Творческая работ</w:t>
      </w:r>
      <w:r w:rsidR="00603330">
        <w:rPr>
          <w:rFonts w:ascii="Times New Roman" w:hAnsi="Times New Roman" w:cs="Times New Roman"/>
          <w:sz w:val="28"/>
          <w:szCs w:val="28"/>
        </w:rPr>
        <w:t>а «Подарок на память о Чернянке</w:t>
      </w:r>
      <w:bookmarkStart w:id="0" w:name="_GoBack"/>
      <w:bookmarkEnd w:id="0"/>
      <w:r w:rsidRPr="006A75E5">
        <w:rPr>
          <w:rFonts w:ascii="Times New Roman" w:hAnsi="Times New Roman" w:cs="Times New Roman"/>
          <w:sz w:val="28"/>
          <w:szCs w:val="28"/>
        </w:rPr>
        <w:t>». Выявляется действенность интереса к родному краю, способность продуктивно закончить деятельность, использовать продукт деятельности по назначению, например, как подарок родственнику из другого города.</w:t>
      </w:r>
    </w:p>
    <w:p w14:paraId="7D18D6CF" w14:textId="77777777" w:rsidR="00AA1484" w:rsidRPr="006A75E5" w:rsidRDefault="00AA1484" w:rsidP="006A75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39299" w14:textId="132E7D81" w:rsidR="00557807" w:rsidRPr="006A75E5" w:rsidRDefault="00557807" w:rsidP="006A75E5">
      <w:pPr>
        <w:spacing w:line="240" w:lineRule="auto"/>
        <w:jc w:val="center"/>
        <w:rPr>
          <w:rFonts w:ascii="Times New Roman" w:eastAsia="Times New Roman" w:hAnsi="Times New Roman" w:cs="Times New Roman"/>
          <w:bCs/>
          <w:noProof/>
          <w:snapToGrid w:val="0"/>
          <w:sz w:val="28"/>
          <w:szCs w:val="28"/>
          <w:lang w:eastAsia="ru-RU"/>
        </w:rPr>
      </w:pPr>
    </w:p>
    <w:p w14:paraId="255BF3F7" w14:textId="77777777" w:rsidR="00E6155B" w:rsidRPr="006A75E5" w:rsidRDefault="00E6155B" w:rsidP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A0DDA" w14:textId="77777777" w:rsidR="006A75E5" w:rsidRPr="006A75E5" w:rsidRDefault="006A7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75E5" w:rsidRPr="006A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04C36" w14:textId="77777777" w:rsidR="00CA1B2B" w:rsidRDefault="00CA1B2B">
      <w:pPr>
        <w:spacing w:after="0" w:line="240" w:lineRule="auto"/>
      </w:pPr>
      <w:r>
        <w:separator/>
      </w:r>
    </w:p>
  </w:endnote>
  <w:endnote w:type="continuationSeparator" w:id="0">
    <w:p w14:paraId="07C9E00B" w14:textId="77777777" w:rsidR="00CA1B2B" w:rsidRDefault="00CA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6CA1D" w14:textId="77777777" w:rsidR="00CA1B2B" w:rsidRDefault="00CA1B2B">
      <w:pPr>
        <w:spacing w:after="0" w:line="240" w:lineRule="auto"/>
      </w:pPr>
      <w:r>
        <w:separator/>
      </w:r>
    </w:p>
  </w:footnote>
  <w:footnote w:type="continuationSeparator" w:id="0">
    <w:p w14:paraId="432EA3AC" w14:textId="77777777" w:rsidR="00CA1B2B" w:rsidRDefault="00CA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D2B"/>
    <w:multiLevelType w:val="hybridMultilevel"/>
    <w:tmpl w:val="F19450C4"/>
    <w:lvl w:ilvl="0" w:tplc="481CC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746C4"/>
    <w:multiLevelType w:val="hybridMultilevel"/>
    <w:tmpl w:val="FEACA6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B5496D"/>
    <w:multiLevelType w:val="hybridMultilevel"/>
    <w:tmpl w:val="5BE4C2F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581FD1"/>
    <w:multiLevelType w:val="hybridMultilevel"/>
    <w:tmpl w:val="868064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C669C"/>
    <w:multiLevelType w:val="hybridMultilevel"/>
    <w:tmpl w:val="6B1C7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D35393"/>
    <w:multiLevelType w:val="hybridMultilevel"/>
    <w:tmpl w:val="C9EE45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1E2C0E"/>
    <w:multiLevelType w:val="hybridMultilevel"/>
    <w:tmpl w:val="99640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07730"/>
    <w:multiLevelType w:val="hybridMultilevel"/>
    <w:tmpl w:val="D4EC2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740C14"/>
    <w:multiLevelType w:val="hybridMultilevel"/>
    <w:tmpl w:val="08B45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AC7637"/>
    <w:multiLevelType w:val="multilevel"/>
    <w:tmpl w:val="DA26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3144F"/>
    <w:multiLevelType w:val="hybridMultilevel"/>
    <w:tmpl w:val="A334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6944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7F168B"/>
    <w:multiLevelType w:val="hybridMultilevel"/>
    <w:tmpl w:val="6C4A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7778B"/>
    <w:multiLevelType w:val="hybridMultilevel"/>
    <w:tmpl w:val="E62CBA10"/>
    <w:lvl w:ilvl="0" w:tplc="177EB9F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1624FC"/>
    <w:multiLevelType w:val="hybridMultilevel"/>
    <w:tmpl w:val="2C32F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46982"/>
    <w:multiLevelType w:val="hybridMultilevel"/>
    <w:tmpl w:val="58BA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26"/>
    <w:rsid w:val="00052C35"/>
    <w:rsid w:val="00106584"/>
    <w:rsid w:val="001B3BFE"/>
    <w:rsid w:val="00385FE8"/>
    <w:rsid w:val="004A4ADB"/>
    <w:rsid w:val="004A509A"/>
    <w:rsid w:val="004F0AA5"/>
    <w:rsid w:val="00557807"/>
    <w:rsid w:val="00603330"/>
    <w:rsid w:val="00667B2A"/>
    <w:rsid w:val="006A154A"/>
    <w:rsid w:val="006A75E5"/>
    <w:rsid w:val="007E5A72"/>
    <w:rsid w:val="008E6F26"/>
    <w:rsid w:val="009C1D5E"/>
    <w:rsid w:val="009D665C"/>
    <w:rsid w:val="009F0AB8"/>
    <w:rsid w:val="00A006A3"/>
    <w:rsid w:val="00A30227"/>
    <w:rsid w:val="00A31418"/>
    <w:rsid w:val="00A42C1C"/>
    <w:rsid w:val="00AA1484"/>
    <w:rsid w:val="00AA64E8"/>
    <w:rsid w:val="00B771CA"/>
    <w:rsid w:val="00C13754"/>
    <w:rsid w:val="00C42C7C"/>
    <w:rsid w:val="00CA1B2B"/>
    <w:rsid w:val="00CA7F8F"/>
    <w:rsid w:val="00D94C6C"/>
    <w:rsid w:val="00E21376"/>
    <w:rsid w:val="00E42401"/>
    <w:rsid w:val="00E6155B"/>
    <w:rsid w:val="00E8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5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578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57807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customStyle="1" w:styleId="1">
    <w:name w:val="Сетка таблицы1"/>
    <w:basedOn w:val="a1"/>
    <w:next w:val="a3"/>
    <w:uiPriority w:val="59"/>
    <w:rsid w:val="0055780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uiPriority w:val="99"/>
    <w:rsid w:val="00AA64E8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AA64E8"/>
    <w:pPr>
      <w:widowControl w:val="0"/>
      <w:autoSpaceDE w:val="0"/>
      <w:autoSpaceDN w:val="0"/>
      <w:adjustRightInd w:val="0"/>
      <w:spacing w:after="0" w:line="265" w:lineRule="exact"/>
      <w:jc w:val="right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AA64E8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19">
    <w:name w:val="Font Style19"/>
    <w:rsid w:val="00AA64E8"/>
    <w:rPr>
      <w:rFonts w:ascii="Times New Roman" w:hAnsi="Times New Roman" w:cs="Times New Roman"/>
      <w:sz w:val="28"/>
      <w:szCs w:val="28"/>
    </w:rPr>
  </w:style>
  <w:style w:type="paragraph" w:styleId="a6">
    <w:name w:val="No Spacing"/>
    <w:link w:val="a7"/>
    <w:uiPriority w:val="1"/>
    <w:qFormat/>
    <w:rsid w:val="00AA64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A64E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A64E8"/>
    <w:pPr>
      <w:spacing w:after="0" w:line="240" w:lineRule="auto"/>
      <w:ind w:left="720"/>
      <w:contextualSpacing/>
    </w:pPr>
    <w:rPr>
      <w:rFonts w:ascii="Times New Roman" w:hAnsi="Times New Roman"/>
      <w:kern w:val="28"/>
      <w:sz w:val="28"/>
    </w:rPr>
  </w:style>
  <w:style w:type="paragraph" w:customStyle="1" w:styleId="Style3">
    <w:name w:val="Style3"/>
    <w:basedOn w:val="a"/>
    <w:uiPriority w:val="99"/>
    <w:rsid w:val="00A42C1C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 Black" w:eastAsia="Times New Roman" w:hAnsi="Arial Black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42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uiPriority w:val="99"/>
    <w:semiHidden/>
    <w:unhideWhenUsed/>
    <w:rsid w:val="00AA1484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A30227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30227"/>
    <w:rPr>
      <w:sz w:val="20"/>
      <w:szCs w:val="20"/>
    </w:rPr>
  </w:style>
  <w:style w:type="paragraph" w:customStyle="1" w:styleId="Pa4">
    <w:name w:val="Pa4"/>
    <w:basedOn w:val="a"/>
    <w:next w:val="a"/>
    <w:uiPriority w:val="99"/>
    <w:rsid w:val="009D665C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3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omelyan</dc:creator>
  <cp:keywords/>
  <dc:description/>
  <cp:lastModifiedBy>Татьяна Петровна</cp:lastModifiedBy>
  <cp:revision>12</cp:revision>
  <dcterms:created xsi:type="dcterms:W3CDTF">2023-10-17T11:35:00Z</dcterms:created>
  <dcterms:modified xsi:type="dcterms:W3CDTF">2024-08-27T07:16:00Z</dcterms:modified>
</cp:coreProperties>
</file>